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6172" w14:textId="77777777" w:rsidR="00226FA5" w:rsidRDefault="00000000">
      <w:pPr>
        <w:widowControl/>
        <w:kinsoku w:val="0"/>
        <w:autoSpaceDE w:val="0"/>
        <w:autoSpaceDN w:val="0"/>
        <w:adjustRightInd w:val="0"/>
        <w:snapToGrid w:val="0"/>
        <w:spacing w:before="100" w:line="360" w:lineRule="auto"/>
        <w:jc w:val="left"/>
        <w:textAlignment w:val="baseline"/>
        <w:rPr>
          <w:rFonts w:ascii="黑体" w:eastAsia="黑体" w:hAnsi="黑体" w:cs="黑体"/>
          <w:snapToGrid w:val="0"/>
          <w:color w:val="000000"/>
          <w:spacing w:val="16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color w:val="000000"/>
          <w:spacing w:val="16"/>
          <w:kern w:val="0"/>
          <w:sz w:val="32"/>
          <w:szCs w:val="32"/>
        </w:rPr>
        <w:t>附件2</w:t>
      </w:r>
    </w:p>
    <w:p w14:paraId="4CED28E1" w14:textId="77777777" w:rsidR="00226FA5" w:rsidRDefault="00000000">
      <w:pPr>
        <w:widowControl/>
        <w:kinsoku w:val="0"/>
        <w:autoSpaceDE w:val="0"/>
        <w:autoSpaceDN w:val="0"/>
        <w:adjustRightInd w:val="0"/>
        <w:snapToGrid w:val="0"/>
        <w:spacing w:before="100" w:line="360" w:lineRule="auto"/>
        <w:jc w:val="center"/>
        <w:textAlignment w:val="baseline"/>
        <w:rPr>
          <w:rFonts w:ascii="微软雅黑" w:eastAsia="微软雅黑" w:hAnsi="微软雅黑" w:cs="微软雅黑"/>
          <w:snapToGrid w:val="0"/>
          <w:color w:val="000000"/>
          <w:kern w:val="0"/>
          <w:sz w:val="44"/>
          <w:szCs w:val="44"/>
        </w:rPr>
      </w:pPr>
      <w:r>
        <w:rPr>
          <w:rFonts w:ascii="微软雅黑" w:eastAsia="微软雅黑" w:hAnsi="微软雅黑" w:cs="微软雅黑" w:hint="eastAsia"/>
          <w:snapToGrid w:val="0"/>
          <w:color w:val="000000"/>
          <w:spacing w:val="16"/>
          <w:kern w:val="0"/>
          <w:sz w:val="44"/>
          <w:szCs w:val="44"/>
        </w:rPr>
        <w:t>生源地助学贷款本金延期操作指南</w:t>
      </w:r>
    </w:p>
    <w:p w14:paraId="4146311B" w14:textId="77777777" w:rsidR="00226FA5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right="346" w:firstLine="68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snapToGrid w:val="0"/>
          <w:color w:val="000000"/>
          <w:spacing w:val="8"/>
          <w:kern w:val="0"/>
          <w:sz w:val="32"/>
          <w:szCs w:val="32"/>
        </w:rPr>
        <w:t>1.登陆学生在线系统，点击菜单列</w:t>
      </w:r>
      <w:r>
        <w:rPr>
          <w:rFonts w:ascii="仿宋" w:eastAsia="仿宋" w:hAnsi="仿宋" w:cs="仿宋"/>
          <w:snapToGrid w:val="0"/>
          <w:color w:val="000000"/>
          <w:spacing w:val="8"/>
          <w:kern w:val="0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“本金延期”</w:t>
      </w:r>
      <w:r>
        <w:rPr>
          <w:rFonts w:ascii="仿宋" w:eastAsia="仿宋" w:hAnsi="仿宋" w:cs="仿宋"/>
          <w:snapToGrid w:val="0"/>
          <w:color w:val="000000"/>
          <w:spacing w:val="8"/>
          <w:kern w:val="0"/>
          <w:sz w:val="32"/>
          <w:szCs w:val="32"/>
        </w:rPr>
        <w:t>，弹</w:t>
      </w:r>
      <w:r>
        <w:rPr>
          <w:rFonts w:ascii="仿宋" w:eastAsia="仿宋" w:hAnsi="仿宋" w:cs="仿宋" w:hint="eastAsia"/>
          <w:snapToGrid w:val="0"/>
          <w:color w:val="000000"/>
          <w:spacing w:val="8"/>
          <w:kern w:val="0"/>
          <w:sz w:val="32"/>
          <w:szCs w:val="32"/>
        </w:rPr>
        <w:t>出</w:t>
      </w:r>
      <w:r>
        <w:rPr>
          <w:rFonts w:ascii="仿宋" w:eastAsia="仿宋" w:hAnsi="仿宋" w:cs="仿宋"/>
          <w:snapToGrid w:val="0"/>
          <w:color w:val="000000"/>
          <w:spacing w:val="8"/>
          <w:kern w:val="0"/>
          <w:sz w:val="32"/>
          <w:szCs w:val="32"/>
        </w:rPr>
        <w:t>政</w:t>
      </w:r>
      <w:r>
        <w:rPr>
          <w:rFonts w:ascii="仿宋" w:eastAsia="仿宋" w:hAnsi="仿宋" w:cs="仿宋"/>
          <w:snapToGrid w:val="0"/>
          <w:color w:val="000000"/>
          <w:spacing w:val="20"/>
          <w:kern w:val="0"/>
          <w:sz w:val="32"/>
          <w:szCs w:val="32"/>
        </w:rPr>
        <w:t>策提示弹框，提示框下方设置按钮</w:t>
      </w:r>
      <w:r>
        <w:rPr>
          <w:rFonts w:ascii="仿宋" w:eastAsia="仿宋" w:hAnsi="仿宋" w:cs="仿宋"/>
          <w:snapToGrid w:val="0"/>
          <w:color w:val="000000"/>
          <w:spacing w:val="-87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snapToGrid w:val="0"/>
          <w:color w:val="000000"/>
          <w:spacing w:val="20"/>
          <w:kern w:val="0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“我已完整阅读</w:t>
      </w:r>
      <w:r>
        <w:rPr>
          <w:rFonts w:ascii="仿宋" w:eastAsia="仿宋" w:hAnsi="仿宋" w:cs="仿宋"/>
          <w:snapToGrid w:val="0"/>
          <w:color w:val="000000"/>
          <w:spacing w:val="19"/>
          <w:kern w:val="0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并充分理</w:t>
      </w:r>
      <w:r>
        <w:rPr>
          <w:rFonts w:ascii="仿宋" w:eastAsia="仿宋" w:hAnsi="仿宋" w:cs="仿宋"/>
          <w:snapToGrid w:val="0"/>
          <w:color w:val="000000"/>
          <w:spacing w:val="12"/>
          <w:kern w:val="0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解上述政策和相关释义”</w:t>
      </w:r>
      <w:r>
        <w:rPr>
          <w:rFonts w:ascii="仿宋" w:eastAsia="仿宋" w:hAnsi="仿宋" w:cs="仿宋"/>
          <w:snapToGrid w:val="0"/>
          <w:color w:val="000000"/>
          <w:spacing w:val="12"/>
          <w:kern w:val="0"/>
          <w:sz w:val="32"/>
          <w:szCs w:val="32"/>
        </w:rPr>
        <w:t>（图①</w:t>
      </w:r>
      <w:r>
        <w:rPr>
          <w:rFonts w:ascii="仿宋" w:eastAsia="仿宋" w:hAnsi="仿宋" w:cs="仿宋"/>
          <w:snapToGrid w:val="0"/>
          <w:color w:val="000000"/>
          <w:spacing w:val="-54"/>
          <w:w w:val="62"/>
          <w:kern w:val="0"/>
          <w:sz w:val="32"/>
          <w:szCs w:val="32"/>
        </w:rPr>
        <w:t>），</w:t>
      </w:r>
      <w:r>
        <w:rPr>
          <w:rFonts w:ascii="仿宋" w:eastAsia="仿宋" w:hAnsi="仿宋" w:cs="仿宋"/>
          <w:snapToGrid w:val="0"/>
          <w:color w:val="000000"/>
          <w:spacing w:val="12"/>
          <w:kern w:val="0"/>
          <w:sz w:val="32"/>
          <w:szCs w:val="32"/>
        </w:rPr>
        <w:t>“</w:t>
      </w:r>
      <w:r>
        <w:rPr>
          <w:rFonts w:ascii="仿宋" w:eastAsia="仿宋" w:hAnsi="仿宋" w:cs="仿宋"/>
          <w:snapToGrid w:val="0"/>
          <w:color w:val="000000"/>
          <w:spacing w:val="12"/>
          <w:kern w:val="0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已申请延期合同</w:t>
      </w:r>
      <w:r>
        <w:rPr>
          <w:rFonts w:ascii="仿宋" w:eastAsia="仿宋" w:hAnsi="仿宋" w:cs="仿宋"/>
          <w:snapToGrid w:val="0"/>
          <w:color w:val="000000"/>
          <w:spacing w:val="12"/>
          <w:kern w:val="0"/>
          <w:sz w:val="32"/>
          <w:szCs w:val="32"/>
        </w:rPr>
        <w:t>”信息为</w:t>
      </w:r>
      <w:r>
        <w:rPr>
          <w:rFonts w:ascii="仿宋" w:eastAsia="仿宋" w:hAnsi="仿宋" w:cs="仿宋"/>
          <w:snapToGrid w:val="0"/>
          <w:color w:val="000000"/>
          <w:spacing w:val="15"/>
          <w:kern w:val="0"/>
          <w:sz w:val="32"/>
          <w:szCs w:val="32"/>
        </w:rPr>
        <w:t>上一年度申请的延期合同；</w:t>
      </w:r>
    </w:p>
    <w:p w14:paraId="3CD6ABD4" w14:textId="77777777" w:rsidR="00226FA5" w:rsidRDefault="00000000">
      <w:pPr>
        <w:widowControl/>
        <w:kinsoku w:val="0"/>
        <w:autoSpaceDE w:val="0"/>
        <w:autoSpaceDN w:val="0"/>
        <w:adjustRightInd w:val="0"/>
        <w:snapToGrid w:val="0"/>
        <w:spacing w:before="81" w:line="3823" w:lineRule="exact"/>
        <w:ind w:firstLine="15"/>
        <w:jc w:val="left"/>
        <w:textAlignment w:val="baseline"/>
        <w:rPr>
          <w:rFonts w:ascii="楷体" w:eastAsia="楷体" w:hAnsi="楷体" w:cs="楷体"/>
          <w:snapToGrid w:val="0"/>
          <w:color w:val="000000"/>
          <w:spacing w:val="6"/>
          <w:kern w:val="0"/>
          <w:sz w:val="30"/>
          <w:szCs w:val="30"/>
          <w:lang w:eastAsia="en-US"/>
        </w:rPr>
      </w:pPr>
      <w:r>
        <w:rPr>
          <w:rFonts w:ascii="Arial" w:eastAsia="Arial" w:hAnsi="Arial" w:cs="Arial"/>
          <w:noProof/>
          <w:snapToGrid w:val="0"/>
          <w:color w:val="000000"/>
          <w:kern w:val="0"/>
          <w:position w:val="-76"/>
          <w:szCs w:val="21"/>
          <w:lang w:eastAsia="en-US"/>
        </w:rPr>
        <w:drawing>
          <wp:inline distT="0" distB="0" distL="0" distR="0" wp14:anchorId="68556BE5" wp14:editId="30191C64">
            <wp:extent cx="5705475" cy="2655570"/>
            <wp:effectExtent l="0" t="0" r="9525" b="1143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AC7C0" w14:textId="77777777" w:rsidR="00226FA5" w:rsidRDefault="00000000">
      <w:pPr>
        <w:widowControl/>
        <w:kinsoku w:val="0"/>
        <w:autoSpaceDE w:val="0"/>
        <w:autoSpaceDN w:val="0"/>
        <w:adjustRightInd w:val="0"/>
        <w:snapToGrid w:val="0"/>
        <w:spacing w:beforeLines="50" w:before="120" w:afterLines="50" w:after="120" w:line="214" w:lineRule="auto"/>
        <w:ind w:left="2030"/>
        <w:jc w:val="left"/>
        <w:textAlignment w:val="baseline"/>
        <w:rPr>
          <w:rFonts w:ascii="楷体" w:eastAsia="楷体" w:hAnsi="楷体" w:cs="楷体"/>
          <w:snapToGrid w:val="0"/>
          <w:color w:val="000000"/>
          <w:spacing w:val="6"/>
          <w:kern w:val="0"/>
          <w:sz w:val="30"/>
          <w:szCs w:val="30"/>
        </w:rPr>
      </w:pPr>
      <w:r>
        <w:rPr>
          <w:rFonts w:ascii="楷体" w:eastAsia="楷体" w:hAnsi="楷体" w:cs="楷体"/>
          <w:snapToGrid w:val="0"/>
          <w:color w:val="000000"/>
          <w:spacing w:val="6"/>
          <w:kern w:val="0"/>
          <w:sz w:val="30"/>
          <w:szCs w:val="30"/>
        </w:rPr>
        <w:t>①本金延期-菜单列-政策提示弹框</w:t>
      </w:r>
    </w:p>
    <w:p w14:paraId="711DBB28" w14:textId="77777777" w:rsidR="00226FA5" w:rsidRDefault="00000000">
      <w:pPr>
        <w:widowControl/>
        <w:kinsoku w:val="0"/>
        <w:autoSpaceDE w:val="0"/>
        <w:autoSpaceDN w:val="0"/>
        <w:adjustRightInd w:val="0"/>
        <w:snapToGrid w:val="0"/>
        <w:spacing w:beforeLines="100" w:before="240" w:line="560" w:lineRule="exact"/>
        <w:ind w:right="346" w:firstLine="680"/>
        <w:jc w:val="left"/>
        <w:textAlignment w:val="baseline"/>
        <w:rPr>
          <w:rFonts w:ascii="仿宋" w:eastAsia="仿宋" w:hAnsi="仿宋" w:cs="仿宋"/>
          <w:snapToGrid w:val="0"/>
          <w:color w:val="000000"/>
          <w:spacing w:val="20"/>
          <w:kern w:val="0"/>
          <w:sz w:val="32"/>
          <w:szCs w:val="32"/>
        </w:rPr>
      </w:pPr>
      <w:r>
        <w:rPr>
          <w:rFonts w:ascii="仿宋" w:eastAsia="仿宋" w:hAnsi="仿宋" w:cs="仿宋"/>
          <w:snapToGrid w:val="0"/>
          <w:color w:val="000000"/>
          <w:spacing w:val="20"/>
          <w:kern w:val="0"/>
          <w:sz w:val="32"/>
          <w:szCs w:val="32"/>
        </w:rPr>
        <w:t>2.点击“我已完整阅读并充分理解上述政策和相关释义”按钮，跳转展示未延期申请合同列表</w:t>
      </w:r>
      <w:r>
        <w:rPr>
          <w:rFonts w:ascii="仿宋" w:eastAsia="仿宋" w:hAnsi="仿宋" w:cs="仿宋" w:hint="eastAsia"/>
          <w:snapToGrid w:val="0"/>
          <w:color w:val="000000"/>
          <w:spacing w:val="20"/>
          <w:kern w:val="0"/>
          <w:sz w:val="32"/>
          <w:szCs w:val="32"/>
        </w:rPr>
        <w:t>，</w:t>
      </w:r>
      <w:r>
        <w:rPr>
          <w:rFonts w:ascii="仿宋" w:eastAsia="仿宋" w:hAnsi="仿宋" w:cs="仿宋"/>
          <w:b/>
          <w:bCs/>
          <w:snapToGrid w:val="0"/>
          <w:color w:val="000000"/>
          <w:spacing w:val="20"/>
          <w:kern w:val="0"/>
          <w:sz w:val="32"/>
          <w:szCs w:val="32"/>
        </w:rPr>
        <w:t>未延期申请合同列表下方展示按钮“延期申请”</w:t>
      </w:r>
      <w:r>
        <w:rPr>
          <w:rFonts w:ascii="仿宋" w:eastAsia="仿宋" w:hAnsi="仿宋" w:cs="仿宋"/>
          <w:snapToGrid w:val="0"/>
          <w:color w:val="000000"/>
          <w:spacing w:val="20"/>
          <w:kern w:val="0"/>
          <w:sz w:val="32"/>
          <w:szCs w:val="32"/>
        </w:rPr>
        <w:t>（图②）；</w:t>
      </w:r>
    </w:p>
    <w:p w14:paraId="1CA1E665" w14:textId="77777777" w:rsidR="00226FA5" w:rsidRDefault="00000000">
      <w:pPr>
        <w:widowControl/>
        <w:kinsoku w:val="0"/>
        <w:autoSpaceDE w:val="0"/>
        <w:autoSpaceDN w:val="0"/>
        <w:adjustRightInd w:val="0"/>
        <w:snapToGrid w:val="0"/>
        <w:spacing w:beforeLines="100" w:before="240" w:afterLines="50" w:after="120" w:line="348" w:lineRule="auto"/>
        <w:ind w:right="34"/>
        <w:jc w:val="center"/>
        <w:textAlignment w:val="baseline"/>
        <w:rPr>
          <w:rFonts w:ascii="楷体" w:eastAsia="楷体" w:hAnsi="楷体" w:cs="楷体"/>
          <w:snapToGrid w:val="0"/>
          <w:color w:val="000000"/>
          <w:spacing w:val="6"/>
          <w:kern w:val="0"/>
          <w:sz w:val="30"/>
          <w:szCs w:val="30"/>
        </w:rPr>
      </w:pPr>
      <w:r>
        <w:rPr>
          <w:rFonts w:ascii="Arial" w:eastAsia="Arial" w:hAnsi="Arial" w:cs="Arial"/>
          <w:noProof/>
          <w:snapToGrid w:val="0"/>
          <w:color w:val="000000"/>
          <w:kern w:val="0"/>
          <w:position w:val="-59"/>
          <w:szCs w:val="21"/>
          <w:lang w:eastAsia="en-US"/>
        </w:rPr>
        <w:drawing>
          <wp:inline distT="0" distB="0" distL="0" distR="0" wp14:anchorId="4E62E6E5" wp14:editId="4340AC5E">
            <wp:extent cx="5778500" cy="1972310"/>
            <wp:effectExtent l="0" t="0" r="12700" b="889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snapToGrid w:val="0"/>
          <w:color w:val="000000"/>
          <w:spacing w:val="6"/>
          <w:kern w:val="0"/>
          <w:sz w:val="30"/>
          <w:szCs w:val="30"/>
        </w:rPr>
        <w:t>②本金延期-未延期申请合同</w:t>
      </w:r>
    </w:p>
    <w:p w14:paraId="0A1063B9" w14:textId="77777777" w:rsidR="00226FA5" w:rsidRDefault="00226FA5">
      <w:pPr>
        <w:kinsoku w:val="0"/>
        <w:autoSpaceDE w:val="0"/>
        <w:autoSpaceDN w:val="0"/>
        <w:adjustRightInd w:val="0"/>
        <w:snapToGrid w:val="0"/>
        <w:spacing w:before="102" w:line="349" w:lineRule="auto"/>
        <w:ind w:right="33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position w:val="-59"/>
          <w:szCs w:val="21"/>
        </w:rPr>
        <w:sectPr w:rsidR="00226FA5" w:rsidSect="00BF757D">
          <w:footerReference w:type="default" r:id="rId9"/>
          <w:pgSz w:w="11907" w:h="16839"/>
          <w:pgMar w:top="400" w:right="1247" w:bottom="1720" w:left="1658" w:header="0" w:footer="1452" w:gutter="0"/>
          <w:cols w:space="720"/>
        </w:sectPr>
      </w:pPr>
    </w:p>
    <w:p w14:paraId="31CE5812" w14:textId="77777777" w:rsidR="00226FA5" w:rsidRDefault="00000000">
      <w:pPr>
        <w:kinsoku w:val="0"/>
        <w:autoSpaceDE w:val="0"/>
        <w:autoSpaceDN w:val="0"/>
        <w:adjustRightInd w:val="0"/>
        <w:snapToGrid w:val="0"/>
        <w:spacing w:before="100" w:line="349" w:lineRule="auto"/>
        <w:ind w:right="226" w:firstLineChars="200" w:firstLine="708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snapToGrid w:val="0"/>
          <w:color w:val="000000"/>
          <w:spacing w:val="17"/>
          <w:kern w:val="0"/>
          <w:sz w:val="32"/>
          <w:szCs w:val="32"/>
        </w:rPr>
        <w:lastRenderedPageBreak/>
        <w:t>3.点击“延期申请”按钮，</w:t>
      </w:r>
      <w:r>
        <w:rPr>
          <w:rFonts w:ascii="仿宋" w:eastAsia="仿宋" w:hAnsi="仿宋" w:cs="仿宋"/>
          <w:snapToGrid w:val="0"/>
          <w:color w:val="000000"/>
          <w:spacing w:val="-83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snapToGrid w:val="0"/>
          <w:color w:val="000000"/>
          <w:spacing w:val="17"/>
          <w:kern w:val="0"/>
          <w:sz w:val="32"/>
          <w:szCs w:val="32"/>
        </w:rPr>
        <w:t>弹框本金延期偿还申请单</w:t>
      </w:r>
      <w:r>
        <w:rPr>
          <w:rFonts w:ascii="仿宋" w:eastAsia="仿宋" w:hAnsi="仿宋" w:cs="仿宋" w:hint="eastAsia"/>
          <w:snapToGrid w:val="0"/>
          <w:color w:val="000000"/>
          <w:spacing w:val="17"/>
          <w:kern w:val="0"/>
          <w:sz w:val="32"/>
          <w:szCs w:val="32"/>
        </w:rPr>
        <w:t>，</w:t>
      </w:r>
      <w:r>
        <w:rPr>
          <w:rFonts w:ascii="仿宋" w:eastAsia="仿宋" w:hAnsi="仿宋" w:cs="仿宋"/>
          <w:snapToGrid w:val="0"/>
          <w:color w:val="000000"/>
          <w:spacing w:val="24"/>
          <w:kern w:val="0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申请</w:t>
      </w:r>
      <w:proofErr w:type="gramStart"/>
      <w:r>
        <w:rPr>
          <w:rFonts w:ascii="仿宋" w:eastAsia="仿宋" w:hAnsi="仿宋" w:cs="仿宋"/>
          <w:snapToGrid w:val="0"/>
          <w:color w:val="000000"/>
          <w:spacing w:val="24"/>
          <w:kern w:val="0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单展示</w:t>
      </w:r>
      <w:proofErr w:type="gramEnd"/>
      <w:r>
        <w:rPr>
          <w:rFonts w:ascii="仿宋" w:eastAsia="仿宋" w:hAnsi="仿宋" w:cs="仿宋"/>
          <w:snapToGrid w:val="0"/>
          <w:color w:val="000000"/>
          <w:spacing w:val="24"/>
          <w:kern w:val="0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延期合同还款计划变更数据</w:t>
      </w:r>
      <w:r>
        <w:rPr>
          <w:rFonts w:ascii="仿宋" w:eastAsia="仿宋" w:hAnsi="仿宋" w:cs="仿宋" w:hint="eastAsia"/>
          <w:snapToGrid w:val="0"/>
          <w:color w:val="000000"/>
          <w:spacing w:val="24"/>
          <w:kern w:val="0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，</w:t>
      </w:r>
      <w:r>
        <w:rPr>
          <w:rFonts w:ascii="仿宋" w:eastAsia="仿宋" w:hAnsi="仿宋" w:cs="仿宋"/>
          <w:snapToGrid w:val="0"/>
          <w:color w:val="000000"/>
          <w:spacing w:val="24"/>
          <w:kern w:val="0"/>
          <w:sz w:val="32"/>
          <w:szCs w:val="32"/>
        </w:rPr>
        <w:t>下方设置“</w:t>
      </w:r>
      <w:r>
        <w:rPr>
          <w:rFonts w:ascii="仿宋" w:eastAsia="仿宋" w:hAnsi="仿宋" w:cs="仿宋"/>
          <w:snapToGrid w:val="0"/>
          <w:color w:val="000000"/>
          <w:spacing w:val="24"/>
          <w:kern w:val="0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同意”</w:t>
      </w:r>
      <w:r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  <w:t>和</w:t>
      </w:r>
      <w:r>
        <w:rPr>
          <w:rFonts w:ascii="仿宋" w:eastAsia="仿宋" w:hAnsi="仿宋" w:cs="仿宋"/>
          <w:snapToGrid w:val="0"/>
          <w:color w:val="000000"/>
          <w:kern w:val="0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“不同意</w:t>
      </w:r>
      <w:r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  <w:t>”按钮（图③);</w:t>
      </w:r>
    </w:p>
    <w:p w14:paraId="5415764A" w14:textId="77777777" w:rsidR="00226FA5" w:rsidRDefault="00226FA5">
      <w:pPr>
        <w:widowControl/>
        <w:kinsoku w:val="0"/>
        <w:autoSpaceDE w:val="0"/>
        <w:autoSpaceDN w:val="0"/>
        <w:adjustRightInd w:val="0"/>
        <w:snapToGrid w:val="0"/>
        <w:spacing w:line="266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5667E739" w14:textId="77777777" w:rsidR="00226FA5" w:rsidRDefault="00000000">
      <w:pPr>
        <w:widowControl/>
        <w:kinsoku w:val="0"/>
        <w:autoSpaceDE w:val="0"/>
        <w:autoSpaceDN w:val="0"/>
        <w:adjustRightInd w:val="0"/>
        <w:snapToGrid w:val="0"/>
        <w:spacing w:before="1" w:line="4905" w:lineRule="exact"/>
        <w:ind w:firstLine="9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  <w:r>
        <w:rPr>
          <w:rFonts w:ascii="Arial" w:eastAsia="Arial" w:hAnsi="Arial" w:cs="Arial"/>
          <w:noProof/>
          <w:snapToGrid w:val="0"/>
          <w:color w:val="000000"/>
          <w:kern w:val="0"/>
          <w:position w:val="-98"/>
          <w:szCs w:val="21"/>
          <w:lang w:eastAsia="en-US"/>
        </w:rPr>
        <w:drawing>
          <wp:inline distT="0" distB="0" distL="0" distR="0" wp14:anchorId="23216F70" wp14:editId="54BCD4A2">
            <wp:extent cx="5724525" cy="3114675"/>
            <wp:effectExtent l="0" t="0" r="9525" b="9525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E5696" w14:textId="77777777" w:rsidR="00226FA5" w:rsidRDefault="00000000">
      <w:pPr>
        <w:widowControl/>
        <w:kinsoku w:val="0"/>
        <w:autoSpaceDE w:val="0"/>
        <w:autoSpaceDN w:val="0"/>
        <w:adjustRightInd w:val="0"/>
        <w:snapToGrid w:val="0"/>
        <w:spacing w:beforeLines="50" w:before="156" w:afterLines="50" w:after="156" w:line="360" w:lineRule="auto"/>
        <w:ind w:left="3027"/>
        <w:jc w:val="left"/>
        <w:textAlignment w:val="baseline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/>
          <w:snapToGrid w:val="0"/>
          <w:color w:val="000000"/>
          <w:spacing w:val="5"/>
          <w:kern w:val="0"/>
          <w:sz w:val="30"/>
          <w:szCs w:val="30"/>
        </w:rPr>
        <w:t>③本金延期-申请单</w:t>
      </w:r>
    </w:p>
    <w:p w14:paraId="05ECB361" w14:textId="77777777" w:rsidR="00226FA5" w:rsidRDefault="00000000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4.确认无误后点击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“同意”</w:t>
      </w:r>
      <w:r>
        <w:rPr>
          <w:rFonts w:ascii="仿宋_GB2312" w:eastAsia="仿宋_GB2312" w:hAnsi="仿宋_GB2312" w:cs="仿宋_GB2312" w:hint="eastAsia"/>
          <w:sz w:val="32"/>
          <w:szCs w:val="32"/>
        </w:rPr>
        <w:t>按钮， 弹出密码验证框，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用户输入登录密码和图形验证码</w:t>
      </w:r>
      <w:r>
        <w:rPr>
          <w:rFonts w:ascii="仿宋_GB2312" w:eastAsia="仿宋_GB2312" w:hAnsi="仿宋_GB2312" w:cs="仿宋_GB2312" w:hint="eastAsia"/>
          <w:sz w:val="32"/>
          <w:szCs w:val="32"/>
        </w:rPr>
        <w:t>（图④);</w:t>
      </w:r>
    </w:p>
    <w:p w14:paraId="64AA3F84" w14:textId="77777777" w:rsidR="00226FA5" w:rsidRDefault="00000000">
      <w:pPr>
        <w:spacing w:line="217" w:lineRule="auto"/>
        <w:jc w:val="center"/>
        <w:rPr>
          <w:rFonts w:ascii="楷体" w:eastAsia="楷体" w:hAnsi="楷体" w:cs="楷体"/>
          <w:sz w:val="30"/>
          <w:szCs w:val="30"/>
          <w:lang w:eastAsia="en-US"/>
        </w:rPr>
      </w:pPr>
      <w:r>
        <w:rPr>
          <w:rFonts w:ascii="楷体" w:eastAsia="楷体" w:hAnsi="楷体" w:cs="楷体" w:hint="eastAsia"/>
          <w:noProof/>
          <w:sz w:val="30"/>
          <w:szCs w:val="30"/>
          <w:lang w:eastAsia="en-US"/>
        </w:rPr>
        <w:drawing>
          <wp:inline distT="0" distB="0" distL="0" distR="0" wp14:anchorId="6B36267D" wp14:editId="176F68DF">
            <wp:extent cx="2132965" cy="2219325"/>
            <wp:effectExtent l="0" t="0" r="635" b="9525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33599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39C64" w14:textId="77777777" w:rsidR="00226FA5" w:rsidRDefault="00000000">
      <w:pPr>
        <w:spacing w:beforeLines="50" w:before="156" w:line="360" w:lineRule="auto"/>
        <w:jc w:val="center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④本金延期-密码校验</w:t>
      </w:r>
    </w:p>
    <w:p w14:paraId="0CA3A8AF" w14:textId="77777777" w:rsidR="00226FA5" w:rsidRDefault="00000000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5.点击提交，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本金延期申请提交成功，跳转展示已申请延期合同列表（提交成功后，“处理状态”为“申请中”，重新登录系统或刷新网页转变为“处理成功”）</w:t>
      </w:r>
      <w:r>
        <w:rPr>
          <w:rFonts w:ascii="仿宋_GB2312" w:eastAsia="仿宋_GB2312" w:hAnsi="仿宋_GB2312" w:cs="仿宋_GB2312" w:hint="eastAsia"/>
          <w:sz w:val="32"/>
          <w:szCs w:val="32"/>
        </w:rPr>
        <w:t>（图⑤)。</w:t>
      </w:r>
    </w:p>
    <w:p w14:paraId="7D8AFAE4" w14:textId="77777777" w:rsidR="00226FA5" w:rsidRDefault="00000000">
      <w:pPr>
        <w:spacing w:line="360" w:lineRule="auto"/>
        <w:jc w:val="left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noProof/>
          <w:sz w:val="30"/>
          <w:szCs w:val="30"/>
        </w:rPr>
        <w:drawing>
          <wp:inline distT="0" distB="0" distL="0" distR="0" wp14:anchorId="2816F660" wp14:editId="13F67FAB">
            <wp:extent cx="5617845" cy="2028825"/>
            <wp:effectExtent l="0" t="0" r="1905" b="9525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7971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7FB4E" w14:textId="77777777" w:rsidR="00226FA5" w:rsidRDefault="00000000">
      <w:pPr>
        <w:spacing w:line="360" w:lineRule="auto"/>
        <w:jc w:val="center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⑤本金延期-已申请延期合同</w:t>
      </w:r>
    </w:p>
    <w:p w14:paraId="2E00D08E" w14:textId="77777777" w:rsidR="00226FA5" w:rsidRDefault="00226FA5">
      <w:pPr>
        <w:spacing w:line="360" w:lineRule="auto"/>
        <w:jc w:val="left"/>
        <w:rPr>
          <w:rFonts w:ascii="楷体" w:eastAsia="楷体" w:hAnsi="楷体" w:cs="楷体"/>
          <w:sz w:val="30"/>
          <w:szCs w:val="30"/>
        </w:rPr>
      </w:pPr>
    </w:p>
    <w:p w14:paraId="704D9CAB" w14:textId="77777777" w:rsidR="00226FA5" w:rsidRDefault="00000000">
      <w:pPr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注意：</w:t>
      </w:r>
    </w:p>
    <w:p w14:paraId="6C803817" w14:textId="77777777" w:rsidR="00226FA5" w:rsidRDefault="00000000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1.学生提交本金延期申请后，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无需审批， 当日生效。</w:t>
      </w:r>
    </w:p>
    <w:p w14:paraId="0DF4C0D2" w14:textId="77777777" w:rsidR="00226FA5" w:rsidRDefault="00000000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2.已申请“本金延期偿还”的学生，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不得撤销延期申请，但在延期内可以申请提前还款。</w:t>
      </w:r>
    </w:p>
    <w:p w14:paraId="0195F283" w14:textId="77777777" w:rsidR="00226FA5" w:rsidRDefault="00000000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3.如借款学生名下有多笔助学贷款合同， 需在不晚于最早到期合同申请截止日前，通过学生在线系统一并申请，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超过申请截止时间的贷款合同将无法申请。</w:t>
      </w:r>
    </w:p>
    <w:sectPr w:rsidR="00226FA5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83810" w14:textId="77777777" w:rsidR="00BF757D" w:rsidRDefault="00BF757D">
      <w:r>
        <w:separator/>
      </w:r>
    </w:p>
  </w:endnote>
  <w:endnote w:type="continuationSeparator" w:id="0">
    <w:p w14:paraId="716B11A8" w14:textId="77777777" w:rsidR="00BF757D" w:rsidRDefault="00BF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5FE41D3-0363-4659-BB9E-B3E2A96E80D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5E1F11F-2D36-4BA5-A666-97E3C9549DCB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3" w:subsetted="1" w:fontKey="{932FB562-834A-434E-A4B0-D0C309B99D4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73CD883E-6925-4E00-A941-8520EE34BB1C}"/>
    <w:embedBold r:id="rId5" w:subsetted="1" w:fontKey="{2A5C064D-90FC-4219-9027-3A1F0EBA5D0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4E46204C-17AF-4ACC-9EFF-E10F9085DECE}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  <w:embedRegular r:id="rId7" w:subsetted="1" w:fontKey="{A9F638A6-F29B-437F-BE67-B4F728834201}"/>
    <w:embedBold r:id="rId8" w:subsetted="1" w:fontKey="{CDF696B7-D152-4901-90CA-CCBECBDDAAF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19870" w14:textId="77777777" w:rsidR="00226FA5" w:rsidRDefault="00000000">
    <w:pPr>
      <w:kinsoku w:val="0"/>
      <w:autoSpaceDE w:val="0"/>
      <w:autoSpaceDN w:val="0"/>
      <w:adjustRightInd w:val="0"/>
      <w:snapToGrid w:val="0"/>
      <w:spacing w:line="170" w:lineRule="auto"/>
      <w:ind w:left="7706"/>
      <w:jc w:val="left"/>
      <w:textAlignment w:val="baseline"/>
      <w:rPr>
        <w:rFonts w:ascii="仿宋" w:eastAsia="仿宋" w:hAnsi="仿宋" w:cs="仿宋"/>
        <w:snapToGrid w:val="0"/>
        <w:color w:val="000000"/>
        <w:kern w:val="0"/>
        <w:sz w:val="28"/>
        <w:szCs w:val="28"/>
        <w:lang w:eastAsia="en-US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E4469F" wp14:editId="40761CB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1018E2" w14:textId="77777777" w:rsidR="00226FA5" w:rsidRDefault="00000000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E4469F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731018E2" w14:textId="77777777" w:rsidR="00226FA5" w:rsidRDefault="00000000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F3FF" w14:textId="77777777" w:rsidR="00226FA5" w:rsidRDefault="00000000">
    <w:pPr>
      <w:kinsoku w:val="0"/>
      <w:autoSpaceDE w:val="0"/>
      <w:autoSpaceDN w:val="0"/>
      <w:adjustRightInd w:val="0"/>
      <w:snapToGrid w:val="0"/>
      <w:spacing w:before="1" w:line="172" w:lineRule="auto"/>
      <w:ind w:left="7706"/>
      <w:jc w:val="left"/>
      <w:textAlignment w:val="baseline"/>
      <w:rPr>
        <w:rFonts w:ascii="仿宋" w:eastAsia="仿宋" w:hAnsi="仿宋" w:cs="仿宋"/>
        <w:snapToGrid w:val="0"/>
        <w:color w:val="000000"/>
        <w:kern w:val="0"/>
        <w:sz w:val="28"/>
        <w:szCs w:val="28"/>
        <w:lang w:eastAsia="en-US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38D2AE" wp14:editId="34F71F2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2C3A28" w14:textId="77777777" w:rsidR="00226FA5" w:rsidRDefault="00000000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38D2AE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7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" filled="f" fillcolor="white [3201]" stroked="f" strokeweight=".5pt">
              <v:textbox style="mso-fit-shape-to-text:t" inset="0,0,0,0">
                <w:txbxContent>
                  <w:p w14:paraId="0F2C3A28" w14:textId="77777777" w:rsidR="00226FA5" w:rsidRDefault="00000000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76F43" w14:textId="77777777" w:rsidR="00BF757D" w:rsidRDefault="00BF757D">
      <w:r>
        <w:separator/>
      </w:r>
    </w:p>
  </w:footnote>
  <w:footnote w:type="continuationSeparator" w:id="0">
    <w:p w14:paraId="4BE0FF47" w14:textId="77777777" w:rsidR="00BF757D" w:rsidRDefault="00BF7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Y4ZjdlMWY4MDI4YmQ5MDNhNDI1NDE3ZjIyZjNlMTYifQ=="/>
  </w:docVars>
  <w:rsids>
    <w:rsidRoot w:val="00226FA5"/>
    <w:rsid w:val="00226FA5"/>
    <w:rsid w:val="00BF757D"/>
    <w:rsid w:val="00F30C36"/>
    <w:rsid w:val="03F267FD"/>
    <w:rsid w:val="05AB3076"/>
    <w:rsid w:val="0E5B2827"/>
    <w:rsid w:val="112A5448"/>
    <w:rsid w:val="16327965"/>
    <w:rsid w:val="1BE03F68"/>
    <w:rsid w:val="212B6FEF"/>
    <w:rsid w:val="2298405E"/>
    <w:rsid w:val="29D06248"/>
    <w:rsid w:val="30117198"/>
    <w:rsid w:val="3A153B5B"/>
    <w:rsid w:val="425D5FD5"/>
    <w:rsid w:val="4C630EF3"/>
    <w:rsid w:val="55647973"/>
    <w:rsid w:val="670562A3"/>
    <w:rsid w:val="70247BAA"/>
    <w:rsid w:val="709A136C"/>
    <w:rsid w:val="795D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0E89C2"/>
  <w15:docId w15:val="{A88EBEC3-490F-4F08-B4EA-BC1DA354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 Zhao</dc:creator>
  <cp:lastModifiedBy>云慧 岳</cp:lastModifiedBy>
  <cp:revision>2</cp:revision>
  <cp:lastPrinted>2023-05-10T09:36:00Z</cp:lastPrinted>
  <dcterms:created xsi:type="dcterms:W3CDTF">2023-05-10T09:11:00Z</dcterms:created>
  <dcterms:modified xsi:type="dcterms:W3CDTF">2024-02-23T10:43:00Z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E76022A6DC604B3B80D7AB4B2834B358_12</vt:lpwstr>
  </property>
</Properties>
</file>